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6522C8" w:rsidTr="006522C8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:rsidR="006522C8" w:rsidRDefault="006522C8">
            <w:pPr>
              <w:pStyle w:val="ConsPlusNormal"/>
              <w:outlineLvl w:val="0"/>
            </w:pPr>
            <w:r>
              <w:t>31 мая 2024 года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6522C8" w:rsidRDefault="006522C8">
            <w:pPr>
              <w:pStyle w:val="ConsPlusNormal"/>
              <w:jc w:val="right"/>
              <w:outlineLvl w:val="0"/>
            </w:pPr>
            <w:r>
              <w:t>N 4317-ЗПО</w:t>
            </w:r>
          </w:p>
        </w:tc>
      </w:tr>
    </w:tbl>
    <w:p w:rsidR="006522C8" w:rsidRDefault="006522C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Title"/>
        <w:jc w:val="center"/>
      </w:pPr>
      <w:r>
        <w:t>ЗАКОН</w:t>
      </w:r>
    </w:p>
    <w:p w:rsidR="006522C8" w:rsidRDefault="006522C8">
      <w:pPr>
        <w:pStyle w:val="ConsPlusTitle"/>
        <w:jc w:val="center"/>
      </w:pPr>
      <w:r>
        <w:t>ПЕНЗЕНСКОЙ ОБЛАСТИ</w:t>
      </w:r>
    </w:p>
    <w:p w:rsidR="006522C8" w:rsidRDefault="006522C8">
      <w:pPr>
        <w:pStyle w:val="ConsPlusTitle"/>
        <w:jc w:val="both"/>
      </w:pPr>
    </w:p>
    <w:p w:rsidR="006522C8" w:rsidRDefault="006522C8">
      <w:pPr>
        <w:pStyle w:val="ConsPlusTitle"/>
        <w:jc w:val="center"/>
      </w:pPr>
      <w:r>
        <w:t>О РЕГУЛИРОВАНИИ ЗЕМЕЛЬНЫХ ОТНОШЕНИЙ НА ТЕРРИТОРИИ</w:t>
      </w:r>
    </w:p>
    <w:p w:rsidR="006522C8" w:rsidRDefault="006522C8">
      <w:pPr>
        <w:pStyle w:val="ConsPlusTitle"/>
        <w:jc w:val="center"/>
      </w:pPr>
      <w:r>
        <w:t>ПЕНЗЕНСКОЙ ОБЛАСТИ</w:t>
      </w: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jc w:val="right"/>
      </w:pPr>
      <w:hyperlink r:id="rId5">
        <w:proofErr w:type="gramStart"/>
        <w:r>
          <w:rPr>
            <w:color w:val="0000FF"/>
          </w:rPr>
          <w:t>Принят</w:t>
        </w:r>
        <w:proofErr w:type="gramEnd"/>
      </w:hyperlink>
    </w:p>
    <w:p w:rsidR="006522C8" w:rsidRDefault="006522C8">
      <w:pPr>
        <w:pStyle w:val="ConsPlusNormal"/>
        <w:jc w:val="right"/>
      </w:pPr>
      <w:r>
        <w:t>Законодательным Собранием</w:t>
      </w:r>
    </w:p>
    <w:p w:rsidR="006522C8" w:rsidRDefault="006522C8">
      <w:pPr>
        <w:pStyle w:val="ConsPlusNormal"/>
        <w:jc w:val="right"/>
      </w:pPr>
      <w:r>
        <w:t>Пензенской области</w:t>
      </w:r>
    </w:p>
    <w:p w:rsidR="006522C8" w:rsidRDefault="006522C8">
      <w:pPr>
        <w:pStyle w:val="ConsPlusNormal"/>
        <w:jc w:val="right"/>
      </w:pPr>
      <w:r>
        <w:t>31 мая 2024 года</w:t>
      </w:r>
    </w:p>
    <w:p w:rsidR="006522C8" w:rsidRDefault="006522C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6522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2C8" w:rsidRDefault="006522C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Пензенской обл. от 12.07.2024 </w:t>
            </w:r>
            <w:hyperlink r:id="rId6">
              <w:r>
                <w:rPr>
                  <w:color w:val="0000FF"/>
                </w:rPr>
                <w:t>N 4378-ЗПО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18.10.2024 </w:t>
            </w:r>
            <w:hyperlink r:id="rId7">
              <w:r>
                <w:rPr>
                  <w:color w:val="0000FF"/>
                </w:rPr>
                <w:t>N 4439-ЗПО</w:t>
              </w:r>
            </w:hyperlink>
            <w:r>
              <w:rPr>
                <w:color w:val="392C69"/>
              </w:rPr>
              <w:t xml:space="preserve">, от 18.10.2024 </w:t>
            </w:r>
            <w:hyperlink r:id="rId8">
              <w:r>
                <w:rPr>
                  <w:color w:val="0000FF"/>
                </w:rPr>
                <w:t>N 4442-ЗПО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14.02.2025 </w:t>
            </w:r>
            <w:hyperlink r:id="rId9">
              <w:r>
                <w:rPr>
                  <w:color w:val="0000FF"/>
                </w:rPr>
                <w:t>N 4530-ЗПО</w:t>
              </w:r>
            </w:hyperlink>
            <w:r>
              <w:rPr>
                <w:color w:val="392C69"/>
              </w:rPr>
              <w:t xml:space="preserve">, от 14.02.2025 </w:t>
            </w:r>
            <w:hyperlink r:id="rId10">
              <w:r>
                <w:rPr>
                  <w:color w:val="0000FF"/>
                </w:rPr>
                <w:t>N 4534-ЗПО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25.04.2025 </w:t>
            </w:r>
            <w:hyperlink r:id="rId11">
              <w:r>
                <w:rPr>
                  <w:color w:val="0000FF"/>
                </w:rPr>
                <w:t>N 4572-ЗПО</w:t>
              </w:r>
            </w:hyperlink>
            <w:r>
              <w:rPr>
                <w:color w:val="392C69"/>
              </w:rPr>
              <w:t xml:space="preserve">, от 23.06.2025 </w:t>
            </w:r>
            <w:hyperlink r:id="rId12">
              <w:r>
                <w:rPr>
                  <w:color w:val="0000FF"/>
                </w:rPr>
                <w:t>N 4588-ЗПО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22.08.2025 </w:t>
            </w:r>
            <w:hyperlink r:id="rId13">
              <w:r>
                <w:rPr>
                  <w:color w:val="0000FF"/>
                </w:rPr>
                <w:t>N 4621-ЗПО</w:t>
              </w:r>
            </w:hyperlink>
            <w:r>
              <w:rPr>
                <w:color w:val="392C69"/>
              </w:rPr>
              <w:t xml:space="preserve">, от 26.09.2025 </w:t>
            </w:r>
            <w:hyperlink r:id="rId14">
              <w:r>
                <w:rPr>
                  <w:color w:val="0000FF"/>
                </w:rPr>
                <w:t>N 4632-ЗПО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26.09.2025 </w:t>
            </w:r>
            <w:hyperlink r:id="rId15">
              <w:r>
                <w:rPr>
                  <w:color w:val="0000FF"/>
                </w:rPr>
                <w:t>N 4634-ЗПО</w:t>
              </w:r>
            </w:hyperlink>
            <w:r>
              <w:rPr>
                <w:color w:val="392C69"/>
              </w:rPr>
              <w:t xml:space="preserve">, от 24.10.2025 </w:t>
            </w:r>
            <w:hyperlink r:id="rId16">
              <w:r>
                <w:rPr>
                  <w:color w:val="0000FF"/>
                </w:rPr>
                <w:t>N 4666-ЗПО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19.12.2025 </w:t>
            </w:r>
            <w:hyperlink r:id="rId17">
              <w:r>
                <w:rPr>
                  <w:color w:val="0000FF"/>
                </w:rPr>
                <w:t>N 4699-ЗПО</w:t>
              </w:r>
            </w:hyperlink>
            <w:r>
              <w:rPr>
                <w:color w:val="392C69"/>
              </w:rPr>
              <w:t xml:space="preserve">, от 27.02.2026 </w:t>
            </w:r>
            <w:hyperlink r:id="rId18">
              <w:r>
                <w:rPr>
                  <w:color w:val="0000FF"/>
                </w:rPr>
                <w:t>N 4718-ЗПО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27.03.2026 </w:t>
            </w:r>
            <w:hyperlink r:id="rId19">
              <w:r>
                <w:rPr>
                  <w:color w:val="0000FF"/>
                </w:rPr>
                <w:t>N 4742-ЗПО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</w:t>
            </w:r>
            <w:proofErr w:type="gramStart"/>
            <w:r>
              <w:rPr>
                <w:color w:val="392C69"/>
              </w:rPr>
              <w:t>внесенными</w:t>
            </w:r>
            <w:proofErr w:type="gramEnd"/>
            <w:r>
              <w:rPr>
                <w:color w:val="392C69"/>
              </w:rPr>
              <w:t xml:space="preserve"> </w:t>
            </w:r>
            <w:hyperlink r:id="rId2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Пензенской обл. от 27.03.2026 N 4739-ЗПО)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</w:tr>
    </w:tbl>
    <w:p w:rsidR="006522C8" w:rsidRDefault="006522C8">
      <w:pPr>
        <w:pStyle w:val="ConsPlusNormal"/>
        <w:jc w:val="both"/>
      </w:pPr>
    </w:p>
    <w:p w:rsidR="006522C8" w:rsidRPr="006522C8" w:rsidRDefault="006522C8">
      <w:pPr>
        <w:pStyle w:val="ConsPlusTitle"/>
        <w:ind w:firstLine="540"/>
        <w:jc w:val="both"/>
        <w:outlineLvl w:val="1"/>
        <w:rPr>
          <w:u w:val="single"/>
        </w:rPr>
      </w:pPr>
      <w:bookmarkStart w:id="0" w:name="P109"/>
      <w:bookmarkEnd w:id="0"/>
      <w:r w:rsidRPr="006522C8">
        <w:rPr>
          <w:u w:val="single"/>
        </w:rPr>
        <w:t>Статья 7. Случаи и порядок предоставления гражданам, имеющим трех и более детей,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</w:t>
      </w: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ind w:firstLine="540"/>
        <w:jc w:val="both"/>
      </w:pPr>
      <w:bookmarkStart w:id="1" w:name="P111"/>
      <w:bookmarkEnd w:id="1"/>
      <w:r>
        <w:t xml:space="preserve">1. </w:t>
      </w:r>
      <w:proofErr w:type="gramStart"/>
      <w:r>
        <w:t xml:space="preserve">Предоставление в соответствии с Земельным </w:t>
      </w:r>
      <w:hyperlink r:id="rId21">
        <w:r>
          <w:rPr>
            <w:color w:val="0000FF"/>
          </w:rPr>
          <w:t>кодексом</w:t>
        </w:r>
      </w:hyperlink>
      <w:r>
        <w:t xml:space="preserve"> Российской Федерации земельных участков, обеспеченных необходимыми объектами инфраструктуры, из земель, находящихся в государственной или муниципальной собственности, для индивидуального жилищного строительства на территории Пензенской области однократно в собственность гражданам, имеющим трех и более детей, состоящим на учете в качестве нуждающихся в жилых помещениях, проживающим на территории Пензенской области, осуществляется бесплатно в случае рождения (усыновления или</w:t>
      </w:r>
      <w:proofErr w:type="gramEnd"/>
      <w:r>
        <w:t xml:space="preserve"> удочерения) начиная с 1 января 2011 года третьего ребенка или последующих детей при наличии совместно проживающих с ними двух детей в возрасте до 18 лет или в возрасте до 23 лет при условии обучения в организации, осуществляющей образовательную деятельность, по очной форме обучения (далее - многодетная семья).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26.09.2025 N 4632-ЗПО)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В составе многодетной семьи не учитываются: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1) дети, в отношении которых родители лишены родительских прав либо ограничены в родительских правах, в отношении которых отменено усыновление (удочерение);</w:t>
      </w:r>
    </w:p>
    <w:p w:rsidR="006522C8" w:rsidRDefault="006522C8">
      <w:pPr>
        <w:pStyle w:val="ConsPlusNormal"/>
        <w:jc w:val="both"/>
      </w:pPr>
      <w:r>
        <w:t xml:space="preserve">(п. 1 в ред. </w:t>
      </w:r>
      <w:hyperlink r:id="rId23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12.07.2024 N 4378-ЗПО)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дети, находящиеся на полном государственном обеспечении;</w:t>
      </w:r>
    </w:p>
    <w:p w:rsidR="006522C8" w:rsidRDefault="006522C8">
      <w:pPr>
        <w:pStyle w:val="ConsPlusNormal"/>
        <w:jc w:val="both"/>
      </w:pPr>
      <w:r>
        <w:t xml:space="preserve">(п. 2 в ред. </w:t>
      </w:r>
      <w:hyperlink r:id="rId24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12.07.2024 N 4378-ЗПО)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3) дети, отбывающие наказание в местах лишения свободы по приговору суда;</w:t>
      </w:r>
    </w:p>
    <w:p w:rsidR="006522C8" w:rsidRDefault="006522C8">
      <w:pPr>
        <w:pStyle w:val="ConsPlusNormal"/>
        <w:jc w:val="both"/>
      </w:pPr>
      <w:r>
        <w:t xml:space="preserve">(п. 3 в ред. </w:t>
      </w:r>
      <w:hyperlink r:id="rId25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12.07.2024 N 4378-ЗПО)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4) утратил силу. - </w:t>
      </w:r>
      <w:hyperlink r:id="rId26">
        <w:proofErr w:type="gramStart"/>
        <w:r>
          <w:rPr>
            <w:color w:val="0000FF"/>
          </w:rPr>
          <w:t>Закон</w:t>
        </w:r>
      </w:hyperlink>
      <w:r>
        <w:t xml:space="preserve"> Пензенской обл. от 25.04.2025 N 4572-ЗПО;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>5) дети, приобретшие дееспособность в полном объеме в связи с эмансипацией или вступлением в брак.</w:t>
      </w:r>
    </w:p>
    <w:p w:rsidR="006522C8" w:rsidRDefault="006522C8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Законом</w:t>
        </w:r>
      </w:hyperlink>
      <w:r>
        <w:t xml:space="preserve"> Пензенской обл. от 12.07.2024 N 4378-ЗПО)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hyperlink w:anchor="P382">
        <w:r>
          <w:rPr>
            <w:color w:val="0000FF"/>
          </w:rPr>
          <w:t>Порядок</w:t>
        </w:r>
      </w:hyperlink>
      <w:r>
        <w:t xml:space="preserve"> предоставления гражданам, имеющим трех и более детей,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 определяется приложением 2 к настоящему Закону.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 предоставлении земельного участка в собственность бесплатно гражданам, имеющим трех и более детей, положения </w:t>
      </w:r>
      <w:hyperlink w:anchor="P111">
        <w:r>
          <w:rPr>
            <w:color w:val="0000FF"/>
          </w:rPr>
          <w:t>части 1</w:t>
        </w:r>
      </w:hyperlink>
      <w:r>
        <w:t xml:space="preserve"> настоящей статьи об однократном предоставлении гражданам, имеющим трех и более детей, земельного участка не применяются, если земельный участок, ранее предоставленный гражданам, имеющим трех и более детей, в собственность бесплатно в случаях, указанных в настоящей статье, не может использоваться в соответствии с его целевым назначением</w:t>
      </w:r>
      <w:proofErr w:type="gramEnd"/>
      <w:r>
        <w:t xml:space="preserve"> и разрешенным использованием вследствие боевых действий и (или) чрезвычайных ситуаций природного и техногенного характера.</w:t>
      </w:r>
    </w:p>
    <w:p w:rsidR="006522C8" w:rsidRDefault="006522C8">
      <w:pPr>
        <w:pStyle w:val="ConsPlusNormal"/>
        <w:jc w:val="both"/>
      </w:pPr>
      <w:r>
        <w:t xml:space="preserve">(часть 3 введена </w:t>
      </w:r>
      <w:hyperlink r:id="rId28">
        <w:r>
          <w:rPr>
            <w:color w:val="0000FF"/>
          </w:rPr>
          <w:t>Законом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26.09.2025 N 4632-ЗПО)</w:t>
      </w:r>
    </w:p>
    <w:p w:rsidR="006522C8" w:rsidRDefault="006522C8">
      <w:pPr>
        <w:pStyle w:val="ConsPlusNormal"/>
        <w:jc w:val="right"/>
      </w:pPr>
      <w:bookmarkStart w:id="2" w:name="P127"/>
      <w:bookmarkEnd w:id="2"/>
      <w:r>
        <w:t>Губернатор</w:t>
      </w:r>
    </w:p>
    <w:p w:rsidR="006522C8" w:rsidRDefault="006522C8">
      <w:pPr>
        <w:pStyle w:val="ConsPlusNormal"/>
        <w:jc w:val="right"/>
      </w:pPr>
      <w:r>
        <w:t>Пензенской области</w:t>
      </w:r>
    </w:p>
    <w:p w:rsidR="006522C8" w:rsidRDefault="006522C8">
      <w:pPr>
        <w:pStyle w:val="ConsPlusNormal"/>
        <w:jc w:val="right"/>
      </w:pPr>
      <w:r>
        <w:t>О.В.МЕЛЬНИЧЕНКО</w:t>
      </w:r>
    </w:p>
    <w:p w:rsidR="006522C8" w:rsidRDefault="006522C8" w:rsidP="006522C8">
      <w:pPr>
        <w:pStyle w:val="ConsPlusNormal"/>
      </w:pPr>
      <w:r>
        <w:t>г. Пенза</w:t>
      </w:r>
    </w:p>
    <w:p w:rsidR="006522C8" w:rsidRDefault="006522C8" w:rsidP="006522C8">
      <w:pPr>
        <w:pStyle w:val="ConsPlusNormal"/>
      </w:pPr>
      <w:r>
        <w:t>31 мая 2024 года N 4317-ЗПО</w:t>
      </w: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jc w:val="right"/>
        <w:outlineLvl w:val="0"/>
      </w:pPr>
      <w:r>
        <w:t>Приложение 2</w:t>
      </w:r>
    </w:p>
    <w:p w:rsidR="006522C8" w:rsidRDefault="006522C8">
      <w:pPr>
        <w:pStyle w:val="ConsPlusNormal"/>
        <w:jc w:val="right"/>
      </w:pPr>
      <w:r>
        <w:t>к Закону</w:t>
      </w:r>
    </w:p>
    <w:p w:rsidR="006522C8" w:rsidRDefault="006522C8">
      <w:pPr>
        <w:pStyle w:val="ConsPlusNormal"/>
        <w:jc w:val="right"/>
      </w:pPr>
      <w:r>
        <w:t>Пензенской области</w:t>
      </w:r>
    </w:p>
    <w:p w:rsidR="006522C8" w:rsidRDefault="006522C8">
      <w:pPr>
        <w:pStyle w:val="ConsPlusNormal"/>
        <w:jc w:val="right"/>
      </w:pPr>
      <w:r>
        <w:t xml:space="preserve">"О регулировании </w:t>
      </w:r>
      <w:proofErr w:type="gramStart"/>
      <w:r>
        <w:t>земельных</w:t>
      </w:r>
      <w:proofErr w:type="gramEnd"/>
    </w:p>
    <w:p w:rsidR="006522C8" w:rsidRDefault="006522C8">
      <w:pPr>
        <w:pStyle w:val="ConsPlusNormal"/>
        <w:jc w:val="right"/>
      </w:pPr>
      <w:r>
        <w:t>отношений на территории</w:t>
      </w:r>
    </w:p>
    <w:p w:rsidR="006522C8" w:rsidRDefault="006522C8">
      <w:pPr>
        <w:pStyle w:val="ConsPlusNormal"/>
        <w:jc w:val="right"/>
      </w:pPr>
      <w:r>
        <w:t>Пензенской области"</w:t>
      </w: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Title"/>
        <w:jc w:val="center"/>
      </w:pPr>
      <w:bookmarkStart w:id="3" w:name="P382"/>
      <w:bookmarkEnd w:id="3"/>
      <w:r>
        <w:t>ПОРЯДОК</w:t>
      </w:r>
    </w:p>
    <w:p w:rsidR="006522C8" w:rsidRDefault="006522C8">
      <w:pPr>
        <w:pStyle w:val="ConsPlusTitle"/>
        <w:jc w:val="center"/>
      </w:pPr>
      <w:r>
        <w:t>ПРЕДОСТАВЛЕНИЯ ГРАЖДАНАМ, ИМЕЮЩИМ ТРЕХ И БОЛЕЕ ДЕТЕЙ,</w:t>
      </w:r>
    </w:p>
    <w:p w:rsidR="006522C8" w:rsidRDefault="006522C8">
      <w:pPr>
        <w:pStyle w:val="ConsPlusTitle"/>
        <w:jc w:val="center"/>
      </w:pPr>
      <w:r>
        <w:t>В СОБСТВЕННОСТЬ БЕСПЛАТНО ЗЕМЕЛЬНЫХ УЧАСТКОВ, НАХОДЯЩИХСЯ</w:t>
      </w:r>
    </w:p>
    <w:p w:rsidR="006522C8" w:rsidRDefault="006522C8">
      <w:pPr>
        <w:pStyle w:val="ConsPlusTitle"/>
        <w:jc w:val="center"/>
      </w:pPr>
      <w:r>
        <w:t>В ГОСУДАРСТВЕННОЙ ИЛИ МУНИЦИПАЛЬНОЙ СОБСТВЕННОСТИ,</w:t>
      </w:r>
    </w:p>
    <w:p w:rsidR="006522C8" w:rsidRDefault="006522C8">
      <w:pPr>
        <w:pStyle w:val="ConsPlusTitle"/>
        <w:jc w:val="center"/>
      </w:pPr>
      <w:r>
        <w:t>ДЛЯ ИНДИВИДУАЛЬНОГО ЖИЛИЩНОГО СТРОИТЕЛЬСТВА</w:t>
      </w:r>
    </w:p>
    <w:p w:rsidR="006522C8" w:rsidRDefault="006522C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6522C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22C8" w:rsidRDefault="006522C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Пензенской обл. от 12.07.2024 </w:t>
            </w:r>
            <w:hyperlink r:id="rId29">
              <w:r>
                <w:rPr>
                  <w:color w:val="0000FF"/>
                </w:rPr>
                <w:t>N 4378-ЗПО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18.10.2024 </w:t>
            </w:r>
            <w:hyperlink r:id="rId30">
              <w:r>
                <w:rPr>
                  <w:color w:val="0000FF"/>
                </w:rPr>
                <w:t>N 4439-ЗПО</w:t>
              </w:r>
            </w:hyperlink>
            <w:r>
              <w:rPr>
                <w:color w:val="392C69"/>
              </w:rPr>
              <w:t xml:space="preserve">, от 14.02.2025 </w:t>
            </w:r>
            <w:hyperlink r:id="rId31">
              <w:r>
                <w:rPr>
                  <w:color w:val="0000FF"/>
                </w:rPr>
                <w:t>N 4534-ЗПО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23.06.2025 </w:t>
            </w:r>
            <w:hyperlink r:id="rId32">
              <w:r>
                <w:rPr>
                  <w:color w:val="0000FF"/>
                </w:rPr>
                <w:t>N 4588-ЗПО</w:t>
              </w:r>
            </w:hyperlink>
            <w:r>
              <w:rPr>
                <w:color w:val="392C69"/>
              </w:rPr>
              <w:t xml:space="preserve">, от 26.09.2025 </w:t>
            </w:r>
            <w:hyperlink r:id="rId33">
              <w:r>
                <w:rPr>
                  <w:color w:val="0000FF"/>
                </w:rPr>
                <w:t>N 4632-ЗПО</w:t>
              </w:r>
            </w:hyperlink>
            <w:r>
              <w:rPr>
                <w:color w:val="392C69"/>
              </w:rPr>
              <w:t>,</w:t>
            </w:r>
          </w:p>
          <w:p w:rsidR="006522C8" w:rsidRDefault="006522C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27.02.2026 </w:t>
            </w:r>
            <w:hyperlink r:id="rId34">
              <w:r>
                <w:rPr>
                  <w:color w:val="0000FF"/>
                </w:rPr>
                <w:t>N 4718-ЗПО</w:t>
              </w:r>
            </w:hyperlink>
            <w:r>
              <w:rPr>
                <w:color w:val="392C69"/>
              </w:rPr>
              <w:t xml:space="preserve">, от 27.03.2026 </w:t>
            </w:r>
            <w:hyperlink r:id="rId35">
              <w:r>
                <w:rPr>
                  <w:color w:val="0000FF"/>
                </w:rPr>
                <w:t>N 4742-ЗПО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22C8" w:rsidRDefault="006522C8">
            <w:pPr>
              <w:pStyle w:val="ConsPlusNormal"/>
            </w:pPr>
          </w:p>
        </w:tc>
      </w:tr>
    </w:tbl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ind w:firstLine="540"/>
        <w:jc w:val="both"/>
      </w:pPr>
      <w:r>
        <w:t xml:space="preserve">1. </w:t>
      </w:r>
      <w:hyperlink r:id="rId36">
        <w:r>
          <w:rPr>
            <w:color w:val="0000FF"/>
          </w:rPr>
          <w:t>Земельные участки</w:t>
        </w:r>
      </w:hyperlink>
      <w:r>
        <w:t xml:space="preserve"> предоставляются органами местного самоуправления Пензенской области, обладающими правом предоставления соответствующих земельных участков в пределах их компетенции, многодетным семьям в собственность однократно бесплатно для индивидуального жилищного строительства и подлежат оформлению на праве общей долевой собственности на всех членов многодетной семьи.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2. В целях предоставления земельных участков многодетным семьям в собственность бесплатно органы местного самоуправления Пензенской области: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1) осуществляют в порядке, установленном действующим законодательством, формирование земельных участков для предоставления многодетным семьям в собственность бесплатно для индивидуального жилищного строительства;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утверждают перечень земельных участков, предназначенных для предоставления многодетным семьям в собственность бесплатно для индивидуального жилищного строительства (далее в настоящем Порядке - перечень);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3) принимают и регистрируют в день поступления заявление и документы, представленные многодетными семьями;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lastRenderedPageBreak/>
        <w:t xml:space="preserve">4) осуществляют проверку документов, представленных многодетными семьями в соответствии с </w:t>
      </w:r>
      <w:hyperlink w:anchor="P409">
        <w:r>
          <w:rPr>
            <w:color w:val="0000FF"/>
          </w:rPr>
          <w:t>пунктом 6</w:t>
        </w:r>
      </w:hyperlink>
      <w:r>
        <w:t xml:space="preserve"> настоящего Порядка;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5) осуществляют проверку соответствия многодетной семьи требованиям и условиям, указанным в </w:t>
      </w:r>
      <w:hyperlink w:anchor="P109">
        <w:r>
          <w:rPr>
            <w:color w:val="0000FF"/>
          </w:rPr>
          <w:t>статье 7</w:t>
        </w:r>
      </w:hyperlink>
      <w:r>
        <w:t xml:space="preserve"> настоящего Закона;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6) осуществляют постановку на учет в качестве лиц, имеющих право на предоставление земельных участков в собственность бесплатно (далее в настоящем Порядке - учет), либо принимают решение об отказе в постановке на учет;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7) принимают решение о предоставлении или об отказе в предоставлении многодетной семье в собственность бесплатно земельного участка, включенного в перечень;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8) осуществляют снятие с учета.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3. Многодетным семьям предоставляются сформированные земельные участки, прошедшие государственный кадастровый учет и включенные в перечень.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4. Формирование земельных участков осуществляется в соответствии с документами территориального планирования, правилами землепользования и застройки, документацией по планировке территории, землеустроительной документацией.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Решение о формировании земельных участков принимается органами местного самоуправления Пензенской области не позднее десяти рабочих дней со дня поступления первого заявления многодетной семьи о предоставлении земельного участка в собственность бесплатно либо не позднее десяти рабочих дней после поступления последнего заявления многодетной семьи о предоставлении земельного участка из ранее утвержденного перечня.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5. Перечень, дополнения к нему утверждаются органами местного самоуправления Пензенской области не позднее четырех месяцев со дня принятия решения о формировании земельных участков, предназначенных для предоставления многодетным семьям в собственность бесплатно.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Перечень должен содержать характеристики земельных участков, включая их местоположение, кадастровые номера, площадь и вид разрешенного использования земельного участка.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Перечень, дополнения к нему в течение десяти рабочих дней после утверждения подлежат обнародованию в порядке, установленном уставом муниципального образования для обнародования муниципальных правовых актов.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4" w:name="P409"/>
      <w:bookmarkEnd w:id="4"/>
      <w:r>
        <w:t xml:space="preserve">6. </w:t>
      </w:r>
      <w:proofErr w:type="gramStart"/>
      <w:r>
        <w:t xml:space="preserve">От имени многодетной семьи, за исключением многодетной семьи, указанной в </w:t>
      </w:r>
      <w:hyperlink w:anchor="P415">
        <w:r>
          <w:rPr>
            <w:color w:val="0000FF"/>
          </w:rPr>
          <w:t>пункте 7</w:t>
        </w:r>
      </w:hyperlink>
      <w:r>
        <w:t xml:space="preserve"> настоящего Порядка, один из родителей, являющийся членом данной многодетной семьи (далее - заявитель), обращается в орган местного самоуправления Пензенской области при наличии регистрации по месту жительства - по месту своего жительства, а при отсутствии такой регистрации - по месту пребывания с заявлением в письменной форме о постановке на учет, в котором</w:t>
      </w:r>
      <w:proofErr w:type="gramEnd"/>
      <w:r>
        <w:t xml:space="preserve"> помимо сведений о заявителе указывается вид разрешенного использования земельного участка для индивидуального жилищного строительства. К заявлению прилагаются: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>1) копии свидетельств о государственной регистрации актов гражданского состояния (рождение, усыновление (удочерение)) на несовершеннолетних членов многодетной семьи, выданных компетентными органами иностранного государства, и их нотариально удостоверенный перевод на русский язык (представляется в случае регистрации рождения, усыновления (удочерения) на территории иностранного государства);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2) копии </w:t>
      </w:r>
      <w:proofErr w:type="gramStart"/>
      <w:r>
        <w:t>паспортов гражданина Российской Федерации всех совершеннолетних членов многодетной семьи</w:t>
      </w:r>
      <w:proofErr w:type="gramEnd"/>
      <w:r>
        <w:t>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3) копии свидетельств об усыновлении (удочерении) несовершеннолетних членов многодетной семьи, выданных органами записи актов гражданского состояния или консульскими учреждениями Российской Федерации (при наличии усыновленных (удочеренных) детей);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4) копия судебного постановления об установлении места проживания членов многодетной семьи </w:t>
      </w:r>
      <w:r>
        <w:lastRenderedPageBreak/>
        <w:t>- в случае отсутствия иных документов, подтверждающих место их проживания.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Заявление и прилагаемые к нему документы также могут быть направлены заявителем в форме электронного документа, подписанного в соответствии с действующим законодательством (далее - электронный документ).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5" w:name="P415"/>
      <w:bookmarkEnd w:id="5"/>
      <w:r>
        <w:t xml:space="preserve">7. </w:t>
      </w:r>
      <w:proofErr w:type="gramStart"/>
      <w:r>
        <w:t>От имени многодетной семьи, проживающей на территории муниципального образования городской округ город Заречный Пензенской области (закрытое административно-территориальное образование), заявитель обращается по выбору данной многодетной семьи в орган местного самоуправления муниципального образования городской округ город Заречный Пензенской области (закрытое административно-территориальное образование) либо орган местного самоуправления муниципального образования городской округ город Пенза Пензенской области с заявлением в письменной форме и документами, указанными</w:t>
      </w:r>
      <w:proofErr w:type="gramEnd"/>
      <w:r>
        <w:t xml:space="preserve">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14.02.2025 N 4534-ЗПО)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Заявление и прилагаемые к нему документы также могут быть направлены заявителем в форме электронного документа.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6" w:name="P418"/>
      <w:bookmarkEnd w:id="6"/>
      <w:r>
        <w:t xml:space="preserve">8. </w:t>
      </w:r>
      <w:proofErr w:type="gramStart"/>
      <w:r>
        <w:t xml:space="preserve">От имени многодетной семьи, указанной в </w:t>
      </w:r>
      <w:hyperlink w:anchor="P415">
        <w:r>
          <w:rPr>
            <w:color w:val="0000FF"/>
          </w:rPr>
          <w:t>пункте 7</w:t>
        </w:r>
      </w:hyperlink>
      <w:r>
        <w:t xml:space="preserve"> настоящего Порядка, состоящей на учете в органе местного самоуправления муниципального образования городской округ город Заречный Пензенской области (закрытое административно-территориальное образование), желающей приобрести земельный участок на основании решения органа местного самоуправления муниципального образования городской округ город Пенза Пензенской области, заявитель подает в орган местного самоуправления муниципального образования городской округ город Заречный Пензенской области</w:t>
      </w:r>
      <w:proofErr w:type="gramEnd"/>
      <w:r>
        <w:t xml:space="preserve"> (закрытое административно-территориальное образование) заявление в письменной форме о снятии с учета.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14.02.2025 N 4534-ЗПО)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9. Орган местного самоуправления Пензенской области запрашивает необходимые документы (сведения), находящиеся в распоряжении у государственных органов, органов местного самоуправления, подведомственных им организаций, в порядке межведомственного взаимодействия, в случае если указанные документы не представлены заявителем: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1) выписку из </w:t>
      </w:r>
      <w:proofErr w:type="spellStart"/>
      <w:r>
        <w:t>похозяйственной</w:t>
      </w:r>
      <w:proofErr w:type="spellEnd"/>
      <w:r>
        <w:t xml:space="preserve"> книги или свидетельство о регистрации по месту жительства для лиц, не достигших 14-летнего возраста;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справку из органов опеки и попечительства, подтверждающую, что родители не лишены родительских прав;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3) справку из органов опеки и попечительства, подтверждающую, что в отношении усыновленных (удочеренных) детей не отменено усыновление (удочерение);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4) выписку из решения или копию решения органа местного самоуправления о постановке заявителя на учет в качестве нуждающегося в жилых помещениях;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5) копии свидетельств о рождении несовершеннолетних членов многодетной семьи, выданных органами записи актов гражданского состояния или консульскими учреждениями Российской Федерации;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6) ранее принятое в соответствии с настоящим Порядком органом местного самоуправления Пензенской области решение о постановке на учет, на основании которого заявитель состоит на учете в органе местного самоуправления муниципального образования городской округ город Заречный Пензенской области (закрытое административно-территориальное образование), - в отношении многодетной семьи, указанной в </w:t>
      </w:r>
      <w:hyperlink w:anchor="P418">
        <w:r>
          <w:rPr>
            <w:color w:val="0000FF"/>
          </w:rPr>
          <w:t>пункте 8</w:t>
        </w:r>
      </w:hyperlink>
      <w:r>
        <w:t xml:space="preserve"> настоящего Порядка;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14.02.2025 N 4534-ЗПО)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7) справку организации, осуществляющей образовательную деятельность, подтверждающую </w:t>
      </w:r>
      <w:proofErr w:type="gramStart"/>
      <w:r>
        <w:t>обучение по</w:t>
      </w:r>
      <w:proofErr w:type="gramEnd"/>
      <w:r>
        <w:t xml:space="preserve"> очной форме обучения, с указанием даты зачисления на обучение - для детей заявителя в возрасте от 18 до 23 лет.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lastRenderedPageBreak/>
        <w:t xml:space="preserve">10. </w:t>
      </w:r>
      <w:proofErr w:type="gramStart"/>
      <w:r>
        <w:t xml:space="preserve">Орган местного самоуправления Пензенской области в день поступления заявления о постановке на учет и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Порядка, принимает и регистрирует в порядке, установленном для регистрации входящих документов в органе местного самоуправления Пензенской области, поступившее заявление о постановке на учет с приложением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Порядка, с указанием даты и времени их получения.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>Заявителю в день поступления заявления: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1) в случае поступления заявления о постановке на учет в письменной форме - выдается расписка о получении заявления и документов с указанием перечня таких документов, даты и времени их получения;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в случае поступления заявления о постановке на учет в форме электронного документа - направляется сообщение в форме электронного документа, подтверждающее поступление заявления и документов, с указанием перечня таких документов, даты и времени их получения.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11. Орган местного самоуправления Пензенской области в течение двух рабочих дней со дня регистрации заявления с приложением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Порядка, запрашивает необходимые документы в порядке межведомственного взаимодействия в органах государственной власти Пензенской области, органах местного самоуправления Пензенской области, подведомственных им организациях.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12. Орган местного самоуправления Пензенской области в течение тридцати рабочих дней со дня регистрации заявления с приложением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Порядка, принимает решение о постановке на учет заявителя либо об отказе в постановке на учет в соответствии с </w:t>
      </w:r>
      <w:hyperlink w:anchor="P436">
        <w:r>
          <w:rPr>
            <w:color w:val="0000FF"/>
          </w:rPr>
          <w:t>пунктом 14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По выбору заявителя решение о постановке на учет с указанием времени и даты постановки на учет или об отказе в постановке на учет с указанием оснований для отказа выдается или направляется ему заказным письмом с уведомлением о вручении на бумажном носителе или в форме электронного документа в течение пяти рабочих дней со дня принятия соответствующего решения.</w:t>
      </w:r>
      <w:proofErr w:type="gramEnd"/>
      <w:r>
        <w:t xml:space="preserve"> Датой и временем постановки на учет считаются дата и время подачи заявителем заявления о постановке на учет с приложением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7" w:name="P436"/>
      <w:bookmarkEnd w:id="7"/>
      <w:r>
        <w:t>14. Основаниями для отказа органом местного самоуправления Пензенской области в постановке заявителя на учет являются: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1) ранее принятое в соответствии с настоящим Порядком органом местного самоуправления Пензенской области решение о предоставлении земельного участка многодетной семье в собственность бесплатно для индивидуального жилищного строительства при повторном обращении этой многодетной семьи с заявлением в случаях, определенных </w:t>
      </w:r>
      <w:hyperlink w:anchor="P109">
        <w:r>
          <w:rPr>
            <w:color w:val="0000FF"/>
          </w:rPr>
          <w:t>статьей 7</w:t>
        </w:r>
      </w:hyperlink>
      <w:r>
        <w:t xml:space="preserve"> настоящего Закона, если иное не установлено Земельным </w:t>
      </w:r>
      <w:hyperlink r:id="rId40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26.09.2025 N 4632-ЗПО)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 xml:space="preserve">2) ранее принятое решение о предоставлении земельного участка членам многодетной семьи по основаниям, определенным в </w:t>
      </w:r>
      <w:hyperlink w:anchor="P127">
        <w:r>
          <w:rPr>
            <w:color w:val="0000FF"/>
          </w:rPr>
          <w:t>статьях 8</w:t>
        </w:r>
      </w:hyperlink>
      <w:r>
        <w:t xml:space="preserve"> или </w:t>
      </w:r>
      <w:hyperlink w:anchor="P150">
        <w:r>
          <w:rPr>
            <w:color w:val="0000FF"/>
          </w:rPr>
          <w:t>8-1</w:t>
        </w:r>
      </w:hyperlink>
      <w:r>
        <w:t xml:space="preserve"> настоящего Закона, если иное не установлено Земельным </w:t>
      </w:r>
      <w:hyperlink r:id="rId42">
        <w:r>
          <w:rPr>
            <w:color w:val="0000FF"/>
          </w:rPr>
          <w:t>кодексом</w:t>
        </w:r>
      </w:hyperlink>
      <w:r>
        <w:t xml:space="preserve"> Российской Федерации, или в </w:t>
      </w:r>
      <w:hyperlink w:anchor="P161">
        <w:r>
          <w:rPr>
            <w:color w:val="0000FF"/>
          </w:rPr>
          <w:t>статье 9</w:t>
        </w:r>
      </w:hyperlink>
      <w:r>
        <w:t xml:space="preserve"> настоящего Закона, </w:t>
      </w:r>
      <w:hyperlink r:id="rId43">
        <w:r>
          <w:rPr>
            <w:color w:val="0000FF"/>
          </w:rPr>
          <w:t>статье 5</w:t>
        </w:r>
      </w:hyperlink>
      <w:r>
        <w:t xml:space="preserve"> Закона Пензенской области от 4 марта 2015 года N 2693-ЗПО "О регулировании земельных отношений на территории Пензенской области" (в редакции, действовавшей до дня</w:t>
      </w:r>
      <w:proofErr w:type="gramEnd"/>
      <w:r>
        <w:t xml:space="preserve"> вступления в силу настоящего Закона);</w:t>
      </w:r>
    </w:p>
    <w:p w:rsidR="006522C8" w:rsidRDefault="006522C8">
      <w:pPr>
        <w:pStyle w:val="ConsPlusNormal"/>
        <w:jc w:val="both"/>
      </w:pPr>
      <w:r>
        <w:t xml:space="preserve">(в ред. Законов </w:t>
      </w:r>
      <w:proofErr w:type="gramStart"/>
      <w:r>
        <w:t>Пензенской</w:t>
      </w:r>
      <w:proofErr w:type="gramEnd"/>
      <w:r>
        <w:t xml:space="preserve"> обл. от 26.09.2025 </w:t>
      </w:r>
      <w:hyperlink r:id="rId44">
        <w:r>
          <w:rPr>
            <w:color w:val="0000FF"/>
          </w:rPr>
          <w:t>N 4632-ЗПО</w:t>
        </w:r>
      </w:hyperlink>
      <w:r>
        <w:t xml:space="preserve">, от 27.02.2026 </w:t>
      </w:r>
      <w:hyperlink r:id="rId45">
        <w:r>
          <w:rPr>
            <w:color w:val="0000FF"/>
          </w:rPr>
          <w:t>N 4718-ЗПО</w:t>
        </w:r>
      </w:hyperlink>
      <w:r>
        <w:t>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3) представление не в полном объеме документов, указанных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4) несоответствие многодетной семьи требованиям и условиям, указанным в </w:t>
      </w:r>
      <w:hyperlink w:anchor="P109">
        <w:r>
          <w:rPr>
            <w:color w:val="0000FF"/>
          </w:rPr>
          <w:t>статье 7</w:t>
        </w:r>
      </w:hyperlink>
      <w:r>
        <w:t xml:space="preserve"> настоящего Закона;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5) ранее принятое в соответствии с настоящим Порядком органом местного самоуправления Пензенской области решение о постановке на учет, на основании которого заявитель состоит на учете в органе местного самоуправления муниципального образования городской округ город Заречный </w:t>
      </w:r>
      <w:r>
        <w:lastRenderedPageBreak/>
        <w:t xml:space="preserve">Пензенской области (закрытое административно-территориальное образование), - в отношении многодетной семьи, указанной в </w:t>
      </w:r>
      <w:hyperlink w:anchor="P418">
        <w:r>
          <w:rPr>
            <w:color w:val="0000FF"/>
          </w:rPr>
          <w:t>пункте 8</w:t>
        </w:r>
      </w:hyperlink>
      <w:r>
        <w:t xml:space="preserve"> настоящего Порядка;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14.02.2025 N 4534-ЗПО)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6) несоблюдение лицами, указанными в </w:t>
      </w:r>
      <w:hyperlink w:anchor="P476">
        <w:r>
          <w:rPr>
            <w:color w:val="0000FF"/>
          </w:rPr>
          <w:t>пункте 19</w:t>
        </w:r>
      </w:hyperlink>
      <w:r>
        <w:t xml:space="preserve"> настоящего Порядка, требований </w:t>
      </w:r>
      <w:hyperlink w:anchor="P476">
        <w:r>
          <w:rPr>
            <w:color w:val="0000FF"/>
          </w:rPr>
          <w:t>пункта 19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15. Заявитель, состоящий на учете, снимается с учета на основании решения органа местного самоуправления Пензенской области в следующих случаях: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8" w:name="P447"/>
      <w:bookmarkEnd w:id="8"/>
      <w:r>
        <w:t>1) подачи им заявления о снятии с учета;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выезда его на постоянное место жительства за пределы Пензенской области;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9" w:name="P449"/>
      <w:bookmarkEnd w:id="9"/>
      <w:r>
        <w:t xml:space="preserve">3) принятия решения органом местного самоуправления Пензенской области о предоставлении земельного участка многодетной семье в собственность бесплатно для индивидуального жилищного строительства по основанию, определенному в </w:t>
      </w:r>
      <w:hyperlink w:anchor="P109">
        <w:r>
          <w:rPr>
            <w:color w:val="0000FF"/>
          </w:rPr>
          <w:t>статье 7</w:t>
        </w:r>
      </w:hyperlink>
      <w:r>
        <w:t xml:space="preserve"> настоящего Закона;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 xml:space="preserve">4) принятия решения о предоставлении земельного участка членам многодетной семьи по основаниям, определенным в </w:t>
      </w:r>
      <w:hyperlink w:anchor="P127">
        <w:r>
          <w:rPr>
            <w:color w:val="0000FF"/>
          </w:rPr>
          <w:t>статьях 8</w:t>
        </w:r>
      </w:hyperlink>
      <w:r>
        <w:t xml:space="preserve">, </w:t>
      </w:r>
      <w:hyperlink w:anchor="P150">
        <w:r>
          <w:rPr>
            <w:color w:val="0000FF"/>
          </w:rPr>
          <w:t>8-1</w:t>
        </w:r>
      </w:hyperlink>
      <w:r>
        <w:t xml:space="preserve"> или </w:t>
      </w:r>
      <w:hyperlink w:anchor="P161">
        <w:r>
          <w:rPr>
            <w:color w:val="0000FF"/>
          </w:rPr>
          <w:t>9</w:t>
        </w:r>
      </w:hyperlink>
      <w:r>
        <w:t xml:space="preserve"> настоящего Закона, </w:t>
      </w:r>
      <w:hyperlink r:id="rId47">
        <w:r>
          <w:rPr>
            <w:color w:val="0000FF"/>
          </w:rPr>
          <w:t>статье 5</w:t>
        </w:r>
      </w:hyperlink>
      <w:r>
        <w:t xml:space="preserve"> Закона Пензенской области от 4 марта 2015 года N 2693-ЗПО "О регулировании земельных отношений на территории Пензенской области" (в редакции, действовавшей до дня вступления в силу настоящего Закона);</w:t>
      </w:r>
      <w:proofErr w:type="gramEnd"/>
    </w:p>
    <w:p w:rsidR="006522C8" w:rsidRDefault="006522C8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27.02.2026 N 4718-ЗПО)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5) смерти заявителя, состоящего на учете, с учетом особенностей, предусмотренных </w:t>
      </w:r>
      <w:hyperlink w:anchor="P476">
        <w:r>
          <w:rPr>
            <w:color w:val="0000FF"/>
          </w:rPr>
          <w:t>пунктом 19</w:t>
        </w:r>
      </w:hyperlink>
      <w:r>
        <w:t xml:space="preserve"> настоящего Порядка;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0" w:name="P453"/>
      <w:bookmarkEnd w:id="10"/>
      <w:r>
        <w:t xml:space="preserve">6) принятия решения органом местного самоуправления Пензенской области о снятии заявителя с учета в качестве нуждающегося в жилых помещениях, за исключением случая, указанного в </w:t>
      </w:r>
      <w:hyperlink w:anchor="P454">
        <w:r>
          <w:rPr>
            <w:color w:val="0000FF"/>
          </w:rPr>
          <w:t>пункте 16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1" w:name="P454"/>
      <w:bookmarkEnd w:id="11"/>
      <w:r>
        <w:t xml:space="preserve">16. </w:t>
      </w:r>
      <w:proofErr w:type="gramStart"/>
      <w:r>
        <w:t>Если после постановки заявителя на учет органом местного самоуправления Пензенской области принято решение о снятии заявителя с учета в качестве нуждающегося в жилых помещениях, такой заявитель не утрачивает право на предоставление в соответствии с настоящим Законом земельного участка в собственность бесплатно в случае гибели (смерти) одного или нескольких детей заявителя в возрасте от 18 до 23 лет вследствие увечья (ранения</w:t>
      </w:r>
      <w:proofErr w:type="gramEnd"/>
      <w:r>
        <w:t>, травмы, контузии) или заболевания, полученных в ходе участия в специальной военной операции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23.06.2025 N 4588-ЗПО)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Детьми в возрасте от 18 до 23 лет, участвовавшими в специальной военной операции и (или) выполнявшими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признаются:</w:t>
      </w:r>
    </w:p>
    <w:p w:rsidR="006522C8" w:rsidRDefault="006522C8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23.06.2025 N 4588-ЗПО)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1)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51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Федерации";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>2) граждане Российской Федерации, поступившие в добровольческие формирования, содействующие выполнению задач, возложенных на Вооруженные Силы Российской Федерации или войска национальной гвардии Российской Федерации;</w:t>
      </w:r>
      <w:proofErr w:type="gramEnd"/>
    </w:p>
    <w:p w:rsidR="006522C8" w:rsidRDefault="006522C8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18.10.2024 N 4439-ЗПО)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3) граждане Российской Федерации из числа лиц, проходивших военную службу по контракту;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4) граждане Российской Федерации из числа лиц, проходивших военную службу (службу) в </w:t>
      </w:r>
      <w:r>
        <w:lastRenderedPageBreak/>
        <w:t>войсках национальной гвардии Российской Федерации;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5) граждане Российской Федерации из числа лиц, проходивших службу в Следственном комитете Российской Федерации;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>6) граждане Российской Федерации,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в ходе специальной военной операции на территориях Украины, Донецкой Народной Республики и Луганской Народной Республики</w:t>
      </w:r>
      <w:proofErr w:type="gramEnd"/>
      <w:r>
        <w:t xml:space="preserve"> с 24 февраля 2022 года;</w:t>
      </w:r>
    </w:p>
    <w:p w:rsidR="006522C8" w:rsidRDefault="006522C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</w:t>
      </w:r>
      <w:proofErr w:type="gramStart"/>
      <w:r>
        <w:t>введен</w:t>
      </w:r>
      <w:proofErr w:type="gramEnd"/>
      <w:r>
        <w:t xml:space="preserve"> </w:t>
      </w:r>
      <w:hyperlink r:id="rId53">
        <w:r>
          <w:rPr>
            <w:color w:val="0000FF"/>
          </w:rPr>
          <w:t>Законом</w:t>
        </w:r>
      </w:hyperlink>
      <w:r>
        <w:t xml:space="preserve"> Пензенской обл. от 27.03.2026 N 4742-ЗПО)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7) граждане Российской Федерации, заключавшие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операции;</w:t>
      </w:r>
    </w:p>
    <w:p w:rsidR="006522C8" w:rsidRDefault="006522C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</w:t>
      </w:r>
      <w:proofErr w:type="gramStart"/>
      <w:r>
        <w:t>введен</w:t>
      </w:r>
      <w:proofErr w:type="gramEnd"/>
      <w:r>
        <w:t xml:space="preserve"> </w:t>
      </w:r>
      <w:hyperlink r:id="rId54">
        <w:r>
          <w:rPr>
            <w:color w:val="0000FF"/>
          </w:rPr>
          <w:t>Законом</w:t>
        </w:r>
      </w:hyperlink>
      <w:r>
        <w:t xml:space="preserve"> Пензенской обл. от 27.03.2026 N 4742-ЗПО)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8) граждане Российской Федерации из числа лиц, проходивших службу в органах внутренних дел Российской Федерации.</w:t>
      </w:r>
    </w:p>
    <w:p w:rsidR="006522C8" w:rsidRDefault="006522C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 </w:t>
      </w:r>
      <w:proofErr w:type="gramStart"/>
      <w:r>
        <w:t>введен</w:t>
      </w:r>
      <w:proofErr w:type="gramEnd"/>
      <w:r>
        <w:t xml:space="preserve"> </w:t>
      </w:r>
      <w:hyperlink r:id="rId55">
        <w:r>
          <w:rPr>
            <w:color w:val="0000FF"/>
          </w:rPr>
          <w:t>Законом</w:t>
        </w:r>
      </w:hyperlink>
      <w:r>
        <w:t xml:space="preserve"> Пензенской обл. от 27.03.2026 N 4742-ЗПО)</w:t>
      </w:r>
    </w:p>
    <w:p w:rsidR="006522C8" w:rsidRDefault="006522C8">
      <w:pPr>
        <w:pStyle w:val="ConsPlusNormal"/>
        <w:jc w:val="both"/>
      </w:pPr>
      <w:r>
        <w:t xml:space="preserve">(п. 16 в ред. </w:t>
      </w:r>
      <w:hyperlink r:id="rId56">
        <w:r>
          <w:rPr>
            <w:color w:val="0000FF"/>
          </w:rPr>
          <w:t>Закона</w:t>
        </w:r>
      </w:hyperlink>
      <w:r>
        <w:t xml:space="preserve"> </w:t>
      </w:r>
      <w:proofErr w:type="gramStart"/>
      <w:r>
        <w:t>Пензенской</w:t>
      </w:r>
      <w:proofErr w:type="gramEnd"/>
      <w:r>
        <w:t xml:space="preserve"> обл. от 12.07.2024 N 4378-ЗПО)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17. Орган местного самоуправления Пензенской области обязан: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1) зарегистрировать заявление, указанное в </w:t>
      </w:r>
      <w:hyperlink w:anchor="P447">
        <w:r>
          <w:rPr>
            <w:color w:val="0000FF"/>
          </w:rPr>
          <w:t>подпункте 1 пункта 15</w:t>
        </w:r>
      </w:hyperlink>
      <w:r>
        <w:t xml:space="preserve"> настоящего Порядка, в течение двух рабочих дней с момента его поступления и в течение пяти рабочих дней со дня его регистрации принять решение о снятии заявителя с учета;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 xml:space="preserve">2) в течение пяти рабочих дней с момента получения выписки из </w:t>
      </w:r>
      <w:proofErr w:type="spellStart"/>
      <w:r>
        <w:t>похозяйственной</w:t>
      </w:r>
      <w:proofErr w:type="spellEnd"/>
      <w:r>
        <w:t xml:space="preserve"> книги, запрошенной органом местного самоуправления Пензенской области в порядке межведомственного взаимодействия в органах государственной власти Пензенской области и органах местного самоуправления Пензенской области, подтверждающей факт выезда заявителя, состоящего на учете, на постоянное место жительства за пределы Пензенской области, принять решение о снятии заявителя с учета;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3) в течение трех рабочих дней с момента принятия решения, указанного в </w:t>
      </w:r>
      <w:hyperlink w:anchor="P449">
        <w:r>
          <w:rPr>
            <w:color w:val="0000FF"/>
          </w:rPr>
          <w:t>подпунктах 3</w:t>
        </w:r>
      </w:hyperlink>
      <w:r>
        <w:t xml:space="preserve"> и </w:t>
      </w:r>
      <w:hyperlink w:anchor="P453">
        <w:r>
          <w:rPr>
            <w:color w:val="0000FF"/>
          </w:rPr>
          <w:t>6 пункта 15</w:t>
        </w:r>
      </w:hyperlink>
      <w:r>
        <w:t xml:space="preserve"> настоящего Порядка, принять решение о снятии заявителя с учета.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18. По выбору заявителя, состоявшего на учете, решение о снятии с учета выдается или направляется ему заказным письмом с уведомлением о вручении или в форме электронного документа в течение пяти рабочих дней со дня принятия соответствующего решения.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2" w:name="P476"/>
      <w:bookmarkEnd w:id="12"/>
      <w:r>
        <w:t xml:space="preserve">19. </w:t>
      </w:r>
      <w:proofErr w:type="gramStart"/>
      <w:r>
        <w:t>В случае смерти заявителя, состоящего на учете, его очередность сохраняется за проживающим на территории этого муниципального образования Пензенской области другим родителем (усыновителем) всех детей, указанных в заявлении о постановке на учет, при условии уведомления в письменной форме или в форме электронного документа другим родителем (усыновителем) органа местного самоуправления Пензенской области о наступлении такого обстоятельства в течение девяноста календарных дней со</w:t>
      </w:r>
      <w:proofErr w:type="gramEnd"/>
      <w:r>
        <w:t xml:space="preserve"> дня наступления указанного обстоятельства.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 xml:space="preserve">Орган местного самоуправления Пензенской области в течение десяти рабочих дней со дня регистрации указанного уведомления проверяет достоверность сведений, изложенных в уведомлении, и принимает решение о внесении соответствующих изменений в решение о постановке на учет заявителя, в отношении которого наступило обстоятельство, предусмотренное </w:t>
      </w:r>
      <w:hyperlink w:anchor="P476">
        <w:r>
          <w:rPr>
            <w:color w:val="0000FF"/>
          </w:rPr>
          <w:t>абзацем первым</w:t>
        </w:r>
      </w:hyperlink>
      <w:r>
        <w:t xml:space="preserve"> настоящего пункта, или принимает решение об отказе в постановке на учет в соответствии с </w:t>
      </w:r>
      <w:hyperlink w:anchor="P436">
        <w:r>
          <w:rPr>
            <w:color w:val="0000FF"/>
          </w:rPr>
          <w:t>пунктом 14</w:t>
        </w:r>
      </w:hyperlink>
      <w:r>
        <w:t xml:space="preserve"> настоящего</w:t>
      </w:r>
      <w:proofErr w:type="gramEnd"/>
      <w:r>
        <w:t xml:space="preserve">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20. Земельные участки, включенные в перечень, предоставляются многодетным семьям в порядке очередности в зависимости от даты и времени постановки их на учет.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lastRenderedPageBreak/>
        <w:t>Многодетные семьи производят выбор земельных участков, включенных в перечень, в порядке очередности в зависимости от даты и времени постановки их на учет.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3" w:name="P480"/>
      <w:bookmarkEnd w:id="13"/>
      <w:r>
        <w:t>Орган местного самоуправления Пензенской области в течение десяти рабочих дней со дня утверждения перечня по выбору заявителя извещает его заказным письмом с уведомлением или направляет ему извещение в форме электронного документа о необходимости выбора земельного участка.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4" w:name="P481"/>
      <w:bookmarkEnd w:id="14"/>
      <w:r>
        <w:t xml:space="preserve">Многодетная семья в течение пяти рабочих дней со дня получения извещения, указанного в </w:t>
      </w:r>
      <w:hyperlink w:anchor="P480">
        <w:r>
          <w:rPr>
            <w:color w:val="0000FF"/>
          </w:rPr>
          <w:t>абзаце третьем</w:t>
        </w:r>
      </w:hyperlink>
      <w:r>
        <w:t xml:space="preserve"> настоящего пункта, направляет в орган местного самоуправления Пензенской области заявление о предоставлении земельного участка, включенного в перечень, с указанием его кадастрового номера, вида разрешенного использования. Заявление может быть направлено в письменной форме или в форме электронного документа.</w:t>
      </w:r>
    </w:p>
    <w:p w:rsidR="006522C8" w:rsidRDefault="006522C8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многодетная семья в течение пяти рабочих дней со дня получения извещения, указанного в </w:t>
      </w:r>
      <w:hyperlink w:anchor="P480">
        <w:r>
          <w:rPr>
            <w:color w:val="0000FF"/>
          </w:rPr>
          <w:t>абзаце третьем</w:t>
        </w:r>
      </w:hyperlink>
      <w:r>
        <w:t xml:space="preserve"> настоящего пункта, не представила заявление, указанное в </w:t>
      </w:r>
      <w:hyperlink w:anchor="P481">
        <w:r>
          <w:rPr>
            <w:color w:val="0000FF"/>
          </w:rPr>
          <w:t>абзаце четвертом</w:t>
        </w:r>
      </w:hyperlink>
      <w:r>
        <w:t xml:space="preserve"> настоящего пункта, либо представила заявление об отказе от выбора земельного участка, право выбора земельного участка переходит к следующей по очередности многодетной семье, подавшей заявление и документы, указанные в </w:t>
      </w:r>
      <w:hyperlink w:anchor="P409">
        <w:r>
          <w:rPr>
            <w:color w:val="0000FF"/>
          </w:rPr>
          <w:t>пункте 6</w:t>
        </w:r>
      </w:hyperlink>
      <w:r>
        <w:t xml:space="preserve"> настоящего Порядка.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>Многодетная семья обязана в течение тридцати календарных дней проинформировать орган местного самоуправления Пензенской области, поставивший их на учет, о выезде на постоянное место жительства за пределы Пензенской области.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21. Решение о предоставлении многодетной семье земельного участка принимается не позднее тридцати рабочих дней со дня поступления заявления, указанного в </w:t>
      </w:r>
      <w:hyperlink w:anchor="P481">
        <w:r>
          <w:rPr>
            <w:color w:val="0000FF"/>
          </w:rPr>
          <w:t>абзаце четвертом пункта 20</w:t>
        </w:r>
      </w:hyperlink>
      <w:r>
        <w:t xml:space="preserve"> настоящего Порядка.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22. В решении о предоставлении земельного участка указывается категория земель, кадастровый номер, местоположение, площадь, вид разрешенного использования земельного участка.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>Орган местного самоуправления Пензенской области не позднее пяти рабочих дней с даты принятия решения по выбору заявителя направляет заказным письмом с уведомлением, или выдает многодетной семье, или направляет в форме электронного документа копию решения органа местного самоуправления Пензенской области о предоставлении земельного участка в собственность бесплатно с приложением выписки из единого государственного реестра недвижимости в отношении земельного участка и акта</w:t>
      </w:r>
      <w:proofErr w:type="gramEnd"/>
      <w:r>
        <w:t xml:space="preserve"> приема-передачи земельного участка.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24. Основания для отказа органом местного самоуправления Пензенской области в предоставлении земельного участка многодетной семье в собственность бесплатно для индивидуального жилищного строительства: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5" w:name="P488"/>
      <w:bookmarkEnd w:id="15"/>
      <w:r>
        <w:t xml:space="preserve">1) непредставление многодетной семьей в срок, предусмотренный </w:t>
      </w:r>
      <w:hyperlink w:anchor="P481">
        <w:r>
          <w:rPr>
            <w:color w:val="0000FF"/>
          </w:rPr>
          <w:t>абзацем четвертым пункта 20</w:t>
        </w:r>
      </w:hyperlink>
      <w:r>
        <w:t xml:space="preserve"> настоящего Порядка, заявления о предоставлении земельного участка, включенного в перечень, с указанием его кадастрового номера, вида разрешенного использования;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6" w:name="P489"/>
      <w:bookmarkEnd w:id="16"/>
      <w:r>
        <w:t>2) поступление заявления многодетной семьи об отказе от выбора земельного участка;</w:t>
      </w:r>
    </w:p>
    <w:p w:rsidR="006522C8" w:rsidRDefault="006522C8">
      <w:pPr>
        <w:pStyle w:val="ConsPlusNormal"/>
        <w:spacing w:before="220"/>
        <w:ind w:firstLine="540"/>
        <w:jc w:val="both"/>
      </w:pPr>
      <w:bookmarkStart w:id="17" w:name="P490"/>
      <w:bookmarkEnd w:id="17"/>
      <w:r>
        <w:t>3) принятие решения о снятии заявителя с учета.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25. </w:t>
      </w:r>
      <w:proofErr w:type="gramStart"/>
      <w:r>
        <w:t xml:space="preserve">При наличии оснований, указанных в </w:t>
      </w:r>
      <w:hyperlink w:anchor="P488">
        <w:r>
          <w:rPr>
            <w:color w:val="0000FF"/>
          </w:rPr>
          <w:t>подпунктах 1</w:t>
        </w:r>
      </w:hyperlink>
      <w:r>
        <w:t xml:space="preserve"> и </w:t>
      </w:r>
      <w:hyperlink w:anchor="P489">
        <w:r>
          <w:rPr>
            <w:color w:val="0000FF"/>
          </w:rPr>
          <w:t>2 пункта 24</w:t>
        </w:r>
      </w:hyperlink>
      <w:r>
        <w:t xml:space="preserve"> настоящего Порядка, решение об отказе в предоставлении земельного участка принимается в течение пяти рабочих дней после истечения срока, указанного в </w:t>
      </w:r>
      <w:hyperlink w:anchor="P481">
        <w:r>
          <w:rPr>
            <w:color w:val="0000FF"/>
          </w:rPr>
          <w:t>абзаце четвертом пункта 20</w:t>
        </w:r>
      </w:hyperlink>
      <w:r>
        <w:t xml:space="preserve"> настоящего Порядка, либо по истечении пяти рабочих дней с даты получения заявления многодетной семьи об отказе от выбора земельного участка.</w:t>
      </w:r>
      <w:proofErr w:type="gramEnd"/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При наличии основания, указанного в </w:t>
      </w:r>
      <w:hyperlink w:anchor="P490">
        <w:r>
          <w:rPr>
            <w:color w:val="0000FF"/>
          </w:rPr>
          <w:t>подпункте 3 пункта 24</w:t>
        </w:r>
      </w:hyperlink>
      <w:r>
        <w:t xml:space="preserve"> настоящего Порядка, решение об отказе в предоставлении земельного участка принимается в течение двух рабочих дней со дня принятия решения о снятии заявителя с учета.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Решение об отказе в предоставлении земельного участка направляется многодетной семье в течение пяти рабочих дней со дня его принятия. Решение может быть направлено по выбору заявителя </w:t>
      </w:r>
      <w:r>
        <w:lastRenderedPageBreak/>
        <w:t>в бумажном виде или в форме электронного документа.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Отказ в предоставлении земельного участка, включенного в перечень, не лишает многодетную семью права повторного обращения с заявлением о предоставлении земельного участка.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 xml:space="preserve">26. Предельные (минимальные и максимальные) размеры земельных участков, предоставляемых бесплатно в случаях, установленных в </w:t>
      </w:r>
      <w:hyperlink w:anchor="P109">
        <w:r>
          <w:rPr>
            <w:color w:val="0000FF"/>
          </w:rPr>
          <w:t>статье 7</w:t>
        </w:r>
      </w:hyperlink>
      <w:r>
        <w:t xml:space="preserve"> настоящего Закона, устанавливаются в следующих размерах: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1) минимальный размер земельного участка для индивидуального жилищного строительства - 0,06 гектара;</w:t>
      </w:r>
    </w:p>
    <w:p w:rsidR="006522C8" w:rsidRDefault="006522C8">
      <w:pPr>
        <w:pStyle w:val="ConsPlusNormal"/>
        <w:spacing w:before="220"/>
        <w:ind w:firstLine="540"/>
        <w:jc w:val="both"/>
      </w:pPr>
      <w:r>
        <w:t>2) максимальный размер земельного участка для индивидуального жилищного строительства - 0,2 гектара.</w:t>
      </w: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jc w:val="both"/>
      </w:pPr>
    </w:p>
    <w:p w:rsidR="006522C8" w:rsidRDefault="006522C8">
      <w:pPr>
        <w:pStyle w:val="ConsPlusNormal"/>
        <w:jc w:val="both"/>
      </w:pPr>
      <w:bookmarkStart w:id="18" w:name="_GoBack"/>
      <w:bookmarkEnd w:id="18"/>
    </w:p>
    <w:sectPr w:rsidR="006522C8" w:rsidSect="006522C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C8"/>
    <w:rsid w:val="006522C8"/>
    <w:rsid w:val="00B1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22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522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522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522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522C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22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522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522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522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522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522C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208487&amp;dst=100007" TargetMode="External"/><Relationship Id="rId18" Type="http://schemas.openxmlformats.org/officeDocument/2006/relationships/hyperlink" Target="https://login.consultant.ru/link/?req=doc&amp;base=RLAW021&amp;n=215803&amp;dst=100007" TargetMode="External"/><Relationship Id="rId26" Type="http://schemas.openxmlformats.org/officeDocument/2006/relationships/hyperlink" Target="https://login.consultant.ru/link/?req=doc&amp;base=RLAW021&amp;n=204694&amp;dst=100008" TargetMode="External"/><Relationship Id="rId39" Type="http://schemas.openxmlformats.org/officeDocument/2006/relationships/hyperlink" Target="https://login.consultant.ru/link/?req=doc&amp;base=RLAW021&amp;n=201869&amp;dst=100034" TargetMode="External"/><Relationship Id="rId21" Type="http://schemas.openxmlformats.org/officeDocument/2006/relationships/hyperlink" Target="https://login.consultant.ru/link/?req=doc&amp;base=LAW&amp;n=511728&amp;dst=1246" TargetMode="External"/><Relationship Id="rId34" Type="http://schemas.openxmlformats.org/officeDocument/2006/relationships/hyperlink" Target="https://login.consultant.ru/link/?req=doc&amp;base=RLAW021&amp;n=215803&amp;dst=100015" TargetMode="External"/><Relationship Id="rId42" Type="http://schemas.openxmlformats.org/officeDocument/2006/relationships/hyperlink" Target="https://login.consultant.ru/link/?req=doc&amp;base=LAW&amp;n=511728" TargetMode="External"/><Relationship Id="rId47" Type="http://schemas.openxmlformats.org/officeDocument/2006/relationships/hyperlink" Target="https://login.consultant.ru/link/?req=doc&amp;base=RLAW021&amp;n=192102&amp;dst=100212" TargetMode="External"/><Relationship Id="rId50" Type="http://schemas.openxmlformats.org/officeDocument/2006/relationships/hyperlink" Target="https://login.consultant.ru/link/?req=doc&amp;base=RLAW021&amp;n=206746&amp;dst=100014" TargetMode="External"/><Relationship Id="rId55" Type="http://schemas.openxmlformats.org/officeDocument/2006/relationships/hyperlink" Target="https://login.consultant.ru/link/?req=doc&amp;base=RLAW021&amp;n=216930&amp;dst=100015" TargetMode="External"/><Relationship Id="rId7" Type="http://schemas.openxmlformats.org/officeDocument/2006/relationships/hyperlink" Target="https://login.consultant.ru/link/?req=doc&amp;base=RLAW021&amp;n=208578&amp;dst=100043" TargetMode="External"/><Relationship Id="rId12" Type="http://schemas.openxmlformats.org/officeDocument/2006/relationships/hyperlink" Target="https://login.consultant.ru/link/?req=doc&amp;base=RLAW021&amp;n=206746&amp;dst=100007" TargetMode="External"/><Relationship Id="rId17" Type="http://schemas.openxmlformats.org/officeDocument/2006/relationships/hyperlink" Target="https://login.consultant.ru/link/?req=doc&amp;base=RLAW021&amp;n=213360&amp;dst=100007" TargetMode="External"/><Relationship Id="rId25" Type="http://schemas.openxmlformats.org/officeDocument/2006/relationships/hyperlink" Target="https://login.consultant.ru/link/?req=doc&amp;base=RLAW021&amp;n=195347&amp;dst=100012" TargetMode="External"/><Relationship Id="rId33" Type="http://schemas.openxmlformats.org/officeDocument/2006/relationships/hyperlink" Target="https://login.consultant.ru/link/?req=doc&amp;base=RLAW021&amp;n=209536&amp;dst=100017" TargetMode="External"/><Relationship Id="rId38" Type="http://schemas.openxmlformats.org/officeDocument/2006/relationships/hyperlink" Target="https://login.consultant.ru/link/?req=doc&amp;base=RLAW021&amp;n=201869&amp;dst=100033" TargetMode="External"/><Relationship Id="rId46" Type="http://schemas.openxmlformats.org/officeDocument/2006/relationships/hyperlink" Target="https://login.consultant.ru/link/?req=doc&amp;base=RLAW021&amp;n=201869&amp;dst=10003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21&amp;n=210667&amp;dst=100007" TargetMode="External"/><Relationship Id="rId20" Type="http://schemas.openxmlformats.org/officeDocument/2006/relationships/hyperlink" Target="https://login.consultant.ru/link/?req=doc&amp;base=RLAW021&amp;n=216907&amp;dst=100007" TargetMode="External"/><Relationship Id="rId29" Type="http://schemas.openxmlformats.org/officeDocument/2006/relationships/hyperlink" Target="https://login.consultant.ru/link/?req=doc&amp;base=RLAW021&amp;n=195347&amp;dst=100022" TargetMode="External"/><Relationship Id="rId41" Type="http://schemas.openxmlformats.org/officeDocument/2006/relationships/hyperlink" Target="https://login.consultant.ru/link/?req=doc&amp;base=RLAW021&amp;n=209536&amp;dst=100018" TargetMode="External"/><Relationship Id="rId54" Type="http://schemas.openxmlformats.org/officeDocument/2006/relationships/hyperlink" Target="https://login.consultant.ru/link/?req=doc&amp;base=RLAW021&amp;n=216930&amp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1&amp;n=195347&amp;dst=100007" TargetMode="External"/><Relationship Id="rId11" Type="http://schemas.openxmlformats.org/officeDocument/2006/relationships/hyperlink" Target="https://login.consultant.ru/link/?req=doc&amp;base=RLAW021&amp;n=204694&amp;dst=100007" TargetMode="External"/><Relationship Id="rId24" Type="http://schemas.openxmlformats.org/officeDocument/2006/relationships/hyperlink" Target="https://login.consultant.ru/link/?req=doc&amp;base=RLAW021&amp;n=195347&amp;dst=100011" TargetMode="External"/><Relationship Id="rId32" Type="http://schemas.openxmlformats.org/officeDocument/2006/relationships/hyperlink" Target="https://login.consultant.ru/link/?req=doc&amp;base=RLAW021&amp;n=206746&amp;dst=100012" TargetMode="External"/><Relationship Id="rId37" Type="http://schemas.openxmlformats.org/officeDocument/2006/relationships/hyperlink" Target="https://login.consultant.ru/link/?req=doc&amp;base=RLAW021&amp;n=201869&amp;dst=100032" TargetMode="External"/><Relationship Id="rId40" Type="http://schemas.openxmlformats.org/officeDocument/2006/relationships/hyperlink" Target="https://login.consultant.ru/link/?req=doc&amp;base=LAW&amp;n=511728" TargetMode="External"/><Relationship Id="rId45" Type="http://schemas.openxmlformats.org/officeDocument/2006/relationships/hyperlink" Target="https://login.consultant.ru/link/?req=doc&amp;base=RLAW021&amp;n=215803&amp;dst=100016" TargetMode="External"/><Relationship Id="rId53" Type="http://schemas.openxmlformats.org/officeDocument/2006/relationships/hyperlink" Target="https://login.consultant.ru/link/?req=doc&amp;base=RLAW021&amp;n=216930&amp;dst=100012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EXP021&amp;n=17442&amp;dst=100007" TargetMode="External"/><Relationship Id="rId15" Type="http://schemas.openxmlformats.org/officeDocument/2006/relationships/hyperlink" Target="https://login.consultant.ru/link/?req=doc&amp;base=RLAW021&amp;n=209542&amp;dst=100007" TargetMode="External"/><Relationship Id="rId23" Type="http://schemas.openxmlformats.org/officeDocument/2006/relationships/hyperlink" Target="https://login.consultant.ru/link/?req=doc&amp;base=RLAW021&amp;n=195347&amp;dst=100009" TargetMode="External"/><Relationship Id="rId28" Type="http://schemas.openxmlformats.org/officeDocument/2006/relationships/hyperlink" Target="https://login.consultant.ru/link/?req=doc&amp;base=RLAW021&amp;n=209536&amp;dst=100013" TargetMode="External"/><Relationship Id="rId36" Type="http://schemas.openxmlformats.org/officeDocument/2006/relationships/hyperlink" Target="https://login.consultant.ru/link/?req=doc&amp;base=LAW&amp;n=511728&amp;dst=1246" TargetMode="External"/><Relationship Id="rId49" Type="http://schemas.openxmlformats.org/officeDocument/2006/relationships/hyperlink" Target="https://login.consultant.ru/link/?req=doc&amp;base=RLAW021&amp;n=206746&amp;dst=100013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21&amp;n=201869&amp;dst=100007" TargetMode="External"/><Relationship Id="rId19" Type="http://schemas.openxmlformats.org/officeDocument/2006/relationships/hyperlink" Target="https://login.consultant.ru/link/?req=doc&amp;base=RLAW021&amp;n=216930&amp;dst=100007" TargetMode="External"/><Relationship Id="rId31" Type="http://schemas.openxmlformats.org/officeDocument/2006/relationships/hyperlink" Target="https://login.consultant.ru/link/?req=doc&amp;base=RLAW021&amp;n=201869&amp;dst=100031" TargetMode="External"/><Relationship Id="rId44" Type="http://schemas.openxmlformats.org/officeDocument/2006/relationships/hyperlink" Target="https://login.consultant.ru/link/?req=doc&amp;base=RLAW021&amp;n=209536&amp;dst=100019" TargetMode="External"/><Relationship Id="rId52" Type="http://schemas.openxmlformats.org/officeDocument/2006/relationships/hyperlink" Target="https://login.consultant.ru/link/?req=doc&amp;base=RLAW021&amp;n=208578&amp;dst=1000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1&amp;n=201872&amp;dst=100022" TargetMode="External"/><Relationship Id="rId14" Type="http://schemas.openxmlformats.org/officeDocument/2006/relationships/hyperlink" Target="https://login.consultant.ru/link/?req=doc&amp;base=RLAW021&amp;n=209536&amp;dst=100007" TargetMode="External"/><Relationship Id="rId22" Type="http://schemas.openxmlformats.org/officeDocument/2006/relationships/hyperlink" Target="https://login.consultant.ru/link/?req=doc&amp;base=RLAW021&amp;n=209536&amp;dst=100012" TargetMode="External"/><Relationship Id="rId27" Type="http://schemas.openxmlformats.org/officeDocument/2006/relationships/hyperlink" Target="https://login.consultant.ru/link/?req=doc&amp;base=RLAW021&amp;n=195347&amp;dst=100015" TargetMode="External"/><Relationship Id="rId30" Type="http://schemas.openxmlformats.org/officeDocument/2006/relationships/hyperlink" Target="https://login.consultant.ru/link/?req=doc&amp;base=RLAW021&amp;n=208578&amp;dst=100043" TargetMode="External"/><Relationship Id="rId35" Type="http://schemas.openxmlformats.org/officeDocument/2006/relationships/hyperlink" Target="https://login.consultant.ru/link/?req=doc&amp;base=RLAW021&amp;n=216930&amp;dst=100012" TargetMode="External"/><Relationship Id="rId43" Type="http://schemas.openxmlformats.org/officeDocument/2006/relationships/hyperlink" Target="https://login.consultant.ru/link/?req=doc&amp;base=RLAW021&amp;n=192102&amp;dst=100212" TargetMode="External"/><Relationship Id="rId48" Type="http://schemas.openxmlformats.org/officeDocument/2006/relationships/hyperlink" Target="https://login.consultant.ru/link/?req=doc&amp;base=RLAW021&amp;n=215803&amp;dst=100017" TargetMode="External"/><Relationship Id="rId56" Type="http://schemas.openxmlformats.org/officeDocument/2006/relationships/hyperlink" Target="https://login.consultant.ru/link/?req=doc&amp;base=RLAW021&amp;n=195347&amp;dst=100022" TargetMode="External"/><Relationship Id="rId8" Type="http://schemas.openxmlformats.org/officeDocument/2006/relationships/hyperlink" Target="https://login.consultant.ru/link/?req=doc&amp;base=RLAW021&amp;n=198072&amp;dst=100007" TargetMode="External"/><Relationship Id="rId51" Type="http://schemas.openxmlformats.org/officeDocument/2006/relationships/hyperlink" Target="https://login.consultant.ru/link/?req=doc&amp;base=LAW&amp;n=426999&amp;dst=10001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5036</Words>
  <Characters>28706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1</cp:revision>
  <dcterms:created xsi:type="dcterms:W3CDTF">2026-04-07T07:17:00Z</dcterms:created>
  <dcterms:modified xsi:type="dcterms:W3CDTF">2026-04-07T07:22:00Z</dcterms:modified>
</cp:coreProperties>
</file>